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D13AB" w14:textId="77777777" w:rsidR="00477109" w:rsidRPr="001A2A19" w:rsidRDefault="002A2753" w:rsidP="005932A1">
      <w:pPr>
        <w:spacing w:line="360" w:lineRule="auto"/>
        <w:ind w:firstLine="709"/>
        <w:jc w:val="center"/>
        <w:rPr>
          <w:rFonts w:ascii="Arial" w:hAnsi="Arial" w:cs="Arial"/>
          <w:sz w:val="24"/>
          <w:szCs w:val="24"/>
        </w:rPr>
      </w:pPr>
      <w:r w:rsidRPr="001A2A19">
        <w:rPr>
          <w:rFonts w:ascii="Arial" w:hAnsi="Arial" w:cs="Arial"/>
          <w:b/>
          <w:bCs/>
          <w:sz w:val="24"/>
          <w:szCs w:val="24"/>
        </w:rPr>
        <w:t>Educação Especial: caminhos e desafios na inclusão de pessoas com deficiência</w:t>
      </w:r>
    </w:p>
    <w:p w14:paraId="66A87CC2" w14:textId="77777777" w:rsidR="00477109" w:rsidRPr="001A2A19" w:rsidRDefault="002A2753" w:rsidP="005932A1">
      <w:pPr>
        <w:tabs>
          <w:tab w:val="left" w:pos="3100"/>
          <w:tab w:val="center" w:pos="4652"/>
        </w:tabs>
        <w:spacing w:line="360" w:lineRule="auto"/>
        <w:ind w:firstLine="709"/>
        <w:jc w:val="right"/>
        <w:rPr>
          <w:rFonts w:ascii="Arial" w:hAnsi="Arial" w:cs="Arial"/>
          <w:sz w:val="24"/>
          <w:szCs w:val="24"/>
        </w:rPr>
      </w:pPr>
      <w:r w:rsidRPr="001A2A19">
        <w:rPr>
          <w:rFonts w:ascii="Arial" w:hAnsi="Arial" w:cs="Arial"/>
          <w:sz w:val="24"/>
          <w:szCs w:val="24"/>
        </w:rPr>
        <w:t>Queila Francelina Puger</w:t>
      </w:r>
      <w:r w:rsidRPr="001A2A19">
        <w:rPr>
          <w:rFonts w:ascii="Arial" w:hAnsi="Arial" w:cs="Arial"/>
          <w:sz w:val="24"/>
          <w:szCs w:val="24"/>
        </w:rPr>
        <w:br/>
        <w:t>Fabiana Batista Thomaz</w:t>
      </w:r>
      <w:r w:rsidRPr="001A2A19">
        <w:rPr>
          <w:rFonts w:ascii="Arial" w:hAnsi="Arial" w:cs="Arial"/>
          <w:sz w:val="24"/>
          <w:szCs w:val="24"/>
        </w:rPr>
        <w:br/>
        <w:t>Luciana Vasconcelos dos Santos</w:t>
      </w:r>
      <w:r w:rsidRPr="001A2A19">
        <w:rPr>
          <w:rFonts w:ascii="Arial" w:hAnsi="Arial" w:cs="Arial"/>
          <w:sz w:val="24"/>
          <w:szCs w:val="24"/>
        </w:rPr>
        <w:br/>
        <w:t>Estefani Luana da Silva Ferreira Lima</w:t>
      </w:r>
      <w:r w:rsidRPr="001A2A19">
        <w:rPr>
          <w:rFonts w:ascii="Arial" w:hAnsi="Arial" w:cs="Arial"/>
          <w:sz w:val="24"/>
          <w:szCs w:val="24"/>
        </w:rPr>
        <w:br/>
      </w:r>
      <w:r w:rsidRPr="001A2A19">
        <w:rPr>
          <w:rFonts w:ascii="Arial" w:hAnsi="Arial" w:cs="Arial"/>
          <w:sz w:val="24"/>
          <w:szCs w:val="24"/>
        </w:rPr>
        <w:t>Zilma Aparecida Horacio Marchi</w:t>
      </w:r>
    </w:p>
    <w:p w14:paraId="68C6FF35" w14:textId="77777777" w:rsidR="00477109" w:rsidRDefault="00477109" w:rsidP="005932A1">
      <w:pPr>
        <w:tabs>
          <w:tab w:val="left" w:pos="3100"/>
          <w:tab w:val="center" w:pos="4652"/>
        </w:tabs>
        <w:spacing w:line="360" w:lineRule="auto"/>
        <w:jc w:val="both"/>
        <w:rPr>
          <w:rFonts w:ascii="Arial" w:hAnsi="Arial" w:cs="Arial"/>
          <w:sz w:val="24"/>
          <w:szCs w:val="24"/>
        </w:rPr>
      </w:pPr>
    </w:p>
    <w:p w14:paraId="2315763D" w14:textId="77777777" w:rsidR="005932A1" w:rsidRDefault="005932A1" w:rsidP="005932A1">
      <w:pPr>
        <w:tabs>
          <w:tab w:val="left" w:pos="3100"/>
          <w:tab w:val="center" w:pos="4652"/>
        </w:tabs>
        <w:spacing w:line="360" w:lineRule="auto"/>
        <w:jc w:val="right"/>
        <w:rPr>
          <w:rFonts w:ascii="Arial" w:hAnsi="Arial" w:cs="Arial"/>
          <w:sz w:val="24"/>
          <w:szCs w:val="24"/>
        </w:rPr>
      </w:pPr>
    </w:p>
    <w:p w14:paraId="20D5DEC8" w14:textId="77777777" w:rsidR="005932A1" w:rsidRDefault="005932A1" w:rsidP="005932A1">
      <w:pPr>
        <w:tabs>
          <w:tab w:val="left" w:pos="3100"/>
          <w:tab w:val="center" w:pos="4652"/>
        </w:tabs>
        <w:spacing w:line="360" w:lineRule="auto"/>
        <w:jc w:val="both"/>
        <w:rPr>
          <w:rFonts w:ascii="Arial" w:hAnsi="Arial" w:cs="Arial"/>
          <w:sz w:val="24"/>
          <w:szCs w:val="24"/>
        </w:rPr>
      </w:pPr>
    </w:p>
    <w:p w14:paraId="20BA53B2" w14:textId="77777777" w:rsidR="005932A1" w:rsidRPr="001A2A19" w:rsidRDefault="005932A1" w:rsidP="005932A1">
      <w:pPr>
        <w:tabs>
          <w:tab w:val="left" w:pos="3100"/>
          <w:tab w:val="center" w:pos="4652"/>
        </w:tabs>
        <w:spacing w:line="360" w:lineRule="auto"/>
        <w:jc w:val="both"/>
        <w:rPr>
          <w:rFonts w:ascii="Arial" w:hAnsi="Arial" w:cs="Arial"/>
          <w:sz w:val="24"/>
          <w:szCs w:val="24"/>
        </w:rPr>
      </w:pPr>
    </w:p>
    <w:p w14:paraId="0AEED153" w14:textId="0483F3F0" w:rsidR="005932A1" w:rsidRDefault="002A2753" w:rsidP="005932A1">
      <w:pPr>
        <w:spacing w:line="360" w:lineRule="auto"/>
        <w:jc w:val="center"/>
        <w:rPr>
          <w:rFonts w:ascii="Arial" w:hAnsi="Arial" w:cs="Arial"/>
          <w:sz w:val="24"/>
          <w:szCs w:val="24"/>
        </w:rPr>
      </w:pPr>
      <w:r w:rsidRPr="001A2A19">
        <w:rPr>
          <w:rFonts w:ascii="Arial" w:hAnsi="Arial" w:cs="Arial"/>
          <w:b/>
          <w:sz w:val="24"/>
          <w:szCs w:val="24"/>
        </w:rPr>
        <w:t>RESUMO</w:t>
      </w:r>
    </w:p>
    <w:p w14:paraId="35398133" w14:textId="7BB93337" w:rsidR="00477109" w:rsidRPr="005932A1" w:rsidRDefault="002A2753" w:rsidP="005932A1">
      <w:pPr>
        <w:jc w:val="both"/>
        <w:rPr>
          <w:rFonts w:ascii="Arial" w:hAnsi="Arial" w:cs="Arial"/>
          <w:sz w:val="20"/>
          <w:szCs w:val="20"/>
        </w:rPr>
      </w:pPr>
      <w:r w:rsidRPr="005932A1">
        <w:rPr>
          <w:rFonts w:ascii="Arial" w:hAnsi="Arial" w:cs="Arial"/>
          <w:sz w:val="20"/>
          <w:szCs w:val="20"/>
        </w:rPr>
        <w:t xml:space="preserve">A educação </w:t>
      </w:r>
      <w:r w:rsidRPr="005932A1">
        <w:rPr>
          <w:rFonts w:ascii="Arial" w:hAnsi="Arial" w:cs="Arial"/>
          <w:sz w:val="20"/>
          <w:szCs w:val="20"/>
        </w:rPr>
        <w:t>especial é um campo que busca garantir que todos os alunos, independentemente de suas capacidades ou necessidades, tenham acesso a uma educação de qualidade. Este artigo abordará a evolução da educação especial, as legislações pertinentes, as metodologias de ensino, os desafios enfrentados e as perspectivas futuras para a inclusão de pessoas com deficiência.</w:t>
      </w:r>
    </w:p>
    <w:p w14:paraId="4CA66767" w14:textId="77777777" w:rsidR="005932A1" w:rsidRDefault="005932A1" w:rsidP="005932A1">
      <w:pPr>
        <w:spacing w:line="360" w:lineRule="auto"/>
        <w:jc w:val="both"/>
        <w:rPr>
          <w:rFonts w:ascii="Arial" w:hAnsi="Arial" w:cs="Arial"/>
          <w:b/>
          <w:sz w:val="24"/>
          <w:szCs w:val="24"/>
        </w:rPr>
      </w:pPr>
    </w:p>
    <w:p w14:paraId="7A3F2FD5" w14:textId="6AC6187D" w:rsidR="00477109" w:rsidRPr="001A2A19" w:rsidRDefault="002A2753" w:rsidP="005932A1">
      <w:pPr>
        <w:spacing w:line="360" w:lineRule="auto"/>
        <w:jc w:val="both"/>
        <w:rPr>
          <w:rFonts w:ascii="Arial" w:hAnsi="Arial" w:cs="Arial"/>
          <w:sz w:val="24"/>
          <w:szCs w:val="24"/>
        </w:rPr>
      </w:pPr>
      <w:r w:rsidRPr="001A2A19">
        <w:rPr>
          <w:rFonts w:ascii="Arial" w:hAnsi="Arial" w:cs="Arial"/>
          <w:b/>
          <w:sz w:val="24"/>
          <w:szCs w:val="24"/>
        </w:rPr>
        <w:t>Palavras</w:t>
      </w:r>
      <w:r w:rsidRPr="001A2A19">
        <w:rPr>
          <w:rFonts w:ascii="Arial" w:hAnsi="Arial" w:cs="Arial"/>
          <w:b/>
          <w:spacing w:val="-14"/>
          <w:sz w:val="24"/>
          <w:szCs w:val="24"/>
        </w:rPr>
        <w:t xml:space="preserve"> </w:t>
      </w:r>
      <w:r w:rsidRPr="001A2A19">
        <w:rPr>
          <w:rFonts w:ascii="Arial" w:hAnsi="Arial" w:cs="Arial"/>
          <w:b/>
          <w:sz w:val="24"/>
          <w:szCs w:val="24"/>
        </w:rPr>
        <w:t>Chaves:</w:t>
      </w:r>
      <w:r w:rsidRPr="001A2A19">
        <w:rPr>
          <w:rFonts w:ascii="Arial" w:hAnsi="Arial" w:cs="Arial"/>
          <w:b/>
          <w:spacing w:val="-1"/>
          <w:sz w:val="24"/>
          <w:szCs w:val="24"/>
        </w:rPr>
        <w:t xml:space="preserve"> </w:t>
      </w:r>
      <w:r w:rsidRPr="001A2A19">
        <w:rPr>
          <w:rFonts w:ascii="Arial" w:hAnsi="Arial" w:cs="Arial"/>
          <w:bCs/>
          <w:spacing w:val="-1"/>
          <w:sz w:val="24"/>
          <w:szCs w:val="24"/>
        </w:rPr>
        <w:t>educação especial</w:t>
      </w:r>
      <w:r w:rsidRPr="001A2A19">
        <w:rPr>
          <w:rFonts w:ascii="Arial" w:hAnsi="Arial" w:cs="Arial"/>
          <w:b/>
          <w:spacing w:val="-1"/>
          <w:sz w:val="24"/>
          <w:szCs w:val="24"/>
        </w:rPr>
        <w:t>,</w:t>
      </w:r>
      <w:r w:rsidRPr="001A2A19">
        <w:rPr>
          <w:rFonts w:ascii="Arial" w:hAnsi="Arial" w:cs="Arial"/>
          <w:sz w:val="24"/>
          <w:szCs w:val="24"/>
        </w:rPr>
        <w:t xml:space="preserve"> inclusão e socialização</w:t>
      </w:r>
    </w:p>
    <w:p w14:paraId="66443A2D" w14:textId="77777777" w:rsidR="005932A1" w:rsidRDefault="005932A1" w:rsidP="005932A1">
      <w:pPr>
        <w:pStyle w:val="Corpodetexto"/>
        <w:spacing w:line="360" w:lineRule="auto"/>
        <w:jc w:val="both"/>
        <w:rPr>
          <w:rFonts w:ascii="Arial" w:hAnsi="Arial" w:cs="Arial"/>
        </w:rPr>
      </w:pPr>
    </w:p>
    <w:p w14:paraId="4F670896" w14:textId="77777777" w:rsidR="005932A1" w:rsidRDefault="005932A1" w:rsidP="005932A1">
      <w:pPr>
        <w:pStyle w:val="Corpodetexto"/>
        <w:spacing w:line="360" w:lineRule="auto"/>
        <w:jc w:val="both"/>
        <w:rPr>
          <w:rFonts w:ascii="Arial" w:hAnsi="Arial" w:cs="Arial"/>
        </w:rPr>
      </w:pPr>
    </w:p>
    <w:p w14:paraId="5B9F13A8" w14:textId="77777777" w:rsidR="005932A1" w:rsidRDefault="002A2753" w:rsidP="005932A1">
      <w:pPr>
        <w:pStyle w:val="Corpodetexto"/>
        <w:spacing w:line="360" w:lineRule="auto"/>
        <w:jc w:val="center"/>
        <w:rPr>
          <w:rFonts w:ascii="Arial" w:hAnsi="Arial" w:cs="Arial"/>
          <w:b/>
        </w:rPr>
      </w:pPr>
      <w:r w:rsidRPr="001A2A19">
        <w:rPr>
          <w:rFonts w:ascii="Arial" w:hAnsi="Arial" w:cs="Arial"/>
          <w:b/>
        </w:rPr>
        <w:t>ABSTRACT</w:t>
      </w:r>
    </w:p>
    <w:p w14:paraId="58B95F76" w14:textId="0D5A4894" w:rsidR="00477109" w:rsidRPr="001A52BD" w:rsidRDefault="002A2753" w:rsidP="001A52BD">
      <w:pPr>
        <w:pStyle w:val="Corpodetexto"/>
        <w:jc w:val="both"/>
        <w:rPr>
          <w:rFonts w:ascii="Arial" w:hAnsi="Arial" w:cs="Arial"/>
          <w:bCs/>
          <w:sz w:val="20"/>
          <w:szCs w:val="20"/>
        </w:rPr>
      </w:pPr>
      <w:r w:rsidRPr="001A52BD">
        <w:rPr>
          <w:rFonts w:ascii="Arial" w:hAnsi="Arial" w:cs="Arial"/>
          <w:bCs/>
          <w:sz w:val="20"/>
          <w:szCs w:val="20"/>
        </w:rPr>
        <w:t>Special education is a field that seeks to ensure that all students, regardless of their abilities or needs, have access to quality education. This article will address the evolution of special education, relevant legislation, teaching methodologies, challenges faced, and future prospects for the inclusion of people with disabilities.</w:t>
      </w:r>
    </w:p>
    <w:p w14:paraId="19F7C81C" w14:textId="77777777" w:rsidR="005932A1" w:rsidRDefault="005932A1" w:rsidP="005932A1">
      <w:pPr>
        <w:pStyle w:val="Pr-formataoHTML"/>
        <w:spacing w:line="360" w:lineRule="auto"/>
        <w:jc w:val="both"/>
        <w:rPr>
          <w:rFonts w:ascii="Arial" w:hAnsi="Arial" w:cs="Arial"/>
          <w:b/>
          <w:spacing w:val="-3"/>
          <w:sz w:val="24"/>
          <w:szCs w:val="24"/>
        </w:rPr>
      </w:pPr>
    </w:p>
    <w:p w14:paraId="5A90063C" w14:textId="2AEF84C9" w:rsidR="00477109" w:rsidRPr="001A2A19" w:rsidRDefault="002A2753" w:rsidP="005932A1">
      <w:pPr>
        <w:pStyle w:val="Pr-formataoHTML"/>
        <w:spacing w:line="360" w:lineRule="auto"/>
        <w:jc w:val="both"/>
        <w:rPr>
          <w:rFonts w:ascii="Arial" w:hAnsi="Arial" w:cs="Arial"/>
          <w:sz w:val="24"/>
          <w:szCs w:val="24"/>
        </w:rPr>
      </w:pPr>
      <w:r w:rsidRPr="001A2A19">
        <w:rPr>
          <w:rFonts w:ascii="Arial" w:hAnsi="Arial" w:cs="Arial"/>
          <w:b/>
          <w:spacing w:val="-3"/>
          <w:sz w:val="24"/>
          <w:szCs w:val="24"/>
        </w:rPr>
        <w:t>Keywords:</w:t>
      </w:r>
      <w:r w:rsidRPr="001A2A19">
        <w:rPr>
          <w:rFonts w:ascii="Arial" w:hAnsi="Arial" w:cs="Arial"/>
          <w:b/>
          <w:spacing w:val="3"/>
          <w:sz w:val="24"/>
          <w:szCs w:val="24"/>
        </w:rPr>
        <w:t xml:space="preserve"> </w:t>
      </w:r>
      <w:proofErr w:type="spellStart"/>
      <w:r w:rsidR="001A52BD">
        <w:rPr>
          <w:rFonts w:ascii="Arial" w:hAnsi="Arial" w:cs="Arial"/>
          <w:bCs/>
          <w:spacing w:val="3"/>
          <w:sz w:val="24"/>
          <w:szCs w:val="24"/>
        </w:rPr>
        <w:t>S</w:t>
      </w:r>
      <w:r w:rsidRPr="001A2A19">
        <w:rPr>
          <w:rFonts w:ascii="Arial" w:hAnsi="Arial" w:cs="Arial"/>
          <w:bCs/>
          <w:spacing w:val="3"/>
          <w:sz w:val="24"/>
          <w:szCs w:val="24"/>
        </w:rPr>
        <w:t>pecial</w:t>
      </w:r>
      <w:proofErr w:type="spellEnd"/>
      <w:r w:rsidRPr="001A2A19">
        <w:rPr>
          <w:rFonts w:ascii="Arial" w:hAnsi="Arial" w:cs="Arial"/>
          <w:bCs/>
          <w:spacing w:val="3"/>
          <w:sz w:val="24"/>
          <w:szCs w:val="24"/>
        </w:rPr>
        <w:t xml:space="preserve"> </w:t>
      </w:r>
      <w:proofErr w:type="spellStart"/>
      <w:r w:rsidRPr="001A2A19">
        <w:rPr>
          <w:rFonts w:ascii="Arial" w:hAnsi="Arial" w:cs="Arial"/>
          <w:bCs/>
          <w:spacing w:val="3"/>
          <w:sz w:val="24"/>
          <w:szCs w:val="24"/>
        </w:rPr>
        <w:t>education</w:t>
      </w:r>
      <w:proofErr w:type="spellEnd"/>
      <w:r w:rsidR="001A52BD">
        <w:rPr>
          <w:rFonts w:ascii="Arial" w:hAnsi="Arial" w:cs="Arial"/>
          <w:bCs/>
          <w:spacing w:val="3"/>
          <w:sz w:val="24"/>
          <w:szCs w:val="24"/>
        </w:rPr>
        <w:t>.</w:t>
      </w:r>
      <w:r w:rsidRPr="001A2A19">
        <w:rPr>
          <w:rFonts w:ascii="Arial" w:hAnsi="Arial" w:cs="Arial"/>
          <w:bCs/>
          <w:spacing w:val="3"/>
          <w:sz w:val="24"/>
          <w:szCs w:val="24"/>
        </w:rPr>
        <w:t xml:space="preserve"> </w:t>
      </w:r>
      <w:proofErr w:type="spellStart"/>
      <w:r w:rsidR="001A52BD">
        <w:rPr>
          <w:rFonts w:ascii="Arial" w:hAnsi="Arial" w:cs="Arial"/>
          <w:bCs/>
          <w:spacing w:val="3"/>
          <w:sz w:val="24"/>
          <w:szCs w:val="24"/>
        </w:rPr>
        <w:t>I</w:t>
      </w:r>
      <w:r w:rsidRPr="001A2A19">
        <w:rPr>
          <w:rFonts w:ascii="Arial" w:hAnsi="Arial" w:cs="Arial"/>
          <w:bCs/>
          <w:spacing w:val="3"/>
          <w:sz w:val="24"/>
          <w:szCs w:val="24"/>
        </w:rPr>
        <w:t>nclusion</w:t>
      </w:r>
      <w:proofErr w:type="spellEnd"/>
      <w:r w:rsidRPr="001A2A19">
        <w:rPr>
          <w:rFonts w:ascii="Arial" w:hAnsi="Arial" w:cs="Arial"/>
          <w:bCs/>
          <w:spacing w:val="3"/>
          <w:sz w:val="24"/>
          <w:szCs w:val="24"/>
        </w:rPr>
        <w:t xml:space="preserve"> </w:t>
      </w:r>
      <w:proofErr w:type="spellStart"/>
      <w:r w:rsidRPr="001A2A19">
        <w:rPr>
          <w:rFonts w:ascii="Arial" w:hAnsi="Arial" w:cs="Arial"/>
          <w:bCs/>
          <w:spacing w:val="3"/>
          <w:sz w:val="24"/>
          <w:szCs w:val="24"/>
        </w:rPr>
        <w:t>and</w:t>
      </w:r>
      <w:proofErr w:type="spellEnd"/>
      <w:r w:rsidRPr="001A2A19">
        <w:rPr>
          <w:rFonts w:ascii="Arial" w:hAnsi="Arial" w:cs="Arial"/>
          <w:bCs/>
          <w:spacing w:val="3"/>
          <w:sz w:val="24"/>
          <w:szCs w:val="24"/>
        </w:rPr>
        <w:t xml:space="preserve"> </w:t>
      </w:r>
      <w:proofErr w:type="spellStart"/>
      <w:r w:rsidRPr="001A2A19">
        <w:rPr>
          <w:rFonts w:ascii="Arial" w:hAnsi="Arial" w:cs="Arial"/>
          <w:bCs/>
          <w:spacing w:val="3"/>
          <w:sz w:val="24"/>
          <w:szCs w:val="24"/>
        </w:rPr>
        <w:t>socialization</w:t>
      </w:r>
      <w:proofErr w:type="spellEnd"/>
      <w:r w:rsidRPr="001A2A19">
        <w:rPr>
          <w:rFonts w:ascii="Arial" w:hAnsi="Arial" w:cs="Arial"/>
          <w:b/>
          <w:spacing w:val="3"/>
          <w:sz w:val="24"/>
          <w:szCs w:val="24"/>
        </w:rPr>
        <w:t>.</w:t>
      </w:r>
    </w:p>
    <w:p w14:paraId="624C19DD" w14:textId="51C49B8C" w:rsidR="00477109" w:rsidRPr="001A2A19" w:rsidRDefault="00477109" w:rsidP="005932A1">
      <w:pPr>
        <w:pStyle w:val="Pr-formataoHTML"/>
        <w:spacing w:line="360" w:lineRule="auto"/>
        <w:jc w:val="both"/>
        <w:rPr>
          <w:rFonts w:ascii="Arial" w:hAnsi="Arial" w:cs="Arial"/>
          <w:sz w:val="24"/>
          <w:szCs w:val="24"/>
        </w:rPr>
      </w:pPr>
    </w:p>
    <w:p w14:paraId="294A5DAC" w14:textId="77777777" w:rsidR="005932A1" w:rsidRDefault="005932A1" w:rsidP="005932A1">
      <w:pPr>
        <w:pStyle w:val="Ttulo2"/>
        <w:tabs>
          <w:tab w:val="left" w:pos="823"/>
        </w:tabs>
        <w:spacing w:line="360" w:lineRule="auto"/>
        <w:ind w:left="0"/>
        <w:jc w:val="both"/>
      </w:pPr>
    </w:p>
    <w:p w14:paraId="69E64687" w14:textId="58C708ED" w:rsidR="00477109" w:rsidRPr="001A2A19" w:rsidRDefault="002A2753" w:rsidP="005932A1">
      <w:pPr>
        <w:pStyle w:val="Ttulo2"/>
        <w:tabs>
          <w:tab w:val="left" w:pos="823"/>
        </w:tabs>
        <w:spacing w:line="360" w:lineRule="auto"/>
        <w:ind w:left="0"/>
        <w:jc w:val="both"/>
      </w:pPr>
      <w:r w:rsidRPr="001A2A19">
        <w:t>I</w:t>
      </w:r>
      <w:r w:rsidR="005932A1">
        <w:t>ntrodução</w:t>
      </w:r>
    </w:p>
    <w:p w14:paraId="422CA367" w14:textId="77777777" w:rsidR="00477109" w:rsidRPr="001A2A19" w:rsidRDefault="00477109" w:rsidP="005932A1">
      <w:pPr>
        <w:pStyle w:val="Corpodetexto"/>
        <w:spacing w:line="360" w:lineRule="auto"/>
        <w:ind w:firstLine="709"/>
        <w:jc w:val="both"/>
        <w:rPr>
          <w:rFonts w:ascii="Arial" w:hAnsi="Arial" w:cs="Arial"/>
          <w:b/>
        </w:rPr>
      </w:pPr>
    </w:p>
    <w:p w14:paraId="458571A5" w14:textId="0980124C"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A educação é um direito fundamental e deve ser acessível a todos. No contexto da educação especial, essa premissa ganha uma importância ainda maior, pois visa atender às </w:t>
      </w:r>
      <w:r w:rsidRPr="001A2A19">
        <w:rPr>
          <w:rFonts w:ascii="Arial" w:hAnsi="Arial" w:cs="Arial"/>
          <w:sz w:val="24"/>
          <w:szCs w:val="24"/>
        </w:rPr>
        <w:t xml:space="preserve">demandas específicas de pessoas com deficiência. Este artigo tem como objetivo explorar a evolução da educação especial, destacando suas práticas, desafios e oportunidades passando por diversas fases, desde a exclusão e marginalização até a busca pela inclusão efetiva. </w:t>
      </w:r>
      <w:r w:rsidRPr="001A2A19">
        <w:rPr>
          <w:rFonts w:ascii="Arial" w:hAnsi="Arial" w:cs="Arial"/>
          <w:sz w:val="24"/>
          <w:szCs w:val="24"/>
        </w:rPr>
        <w:lastRenderedPageBreak/>
        <w:t>Analisando o percurso histórico, podemos observar como a percepção sobre a deficiência e a educação tem se transformado ao longo dos anos.</w:t>
      </w:r>
    </w:p>
    <w:p w14:paraId="2B65AEDE"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 Séculos Passados: A maior parte dos indivíduos com deficiência era relegada a instituições ou abandonada à própria sorte, sem acesso à educação formal.</w:t>
      </w:r>
    </w:p>
    <w:p w14:paraId="76F25203"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Século XX: Com o surgimento de movimentos sociais e avanços na psicologia e pedagogia, começou a emergir a ideia de que todas as crianças têm o direito de aprender, independentemente de suas limitações. Com as diversas legislações apartir de 1970, ao redor do mundo começaram a garantia de direitos educacionais para pessoas com deficiência, culminando na Declaração de Salamanca (1994) e na Convenção sobre os Direitos das Pessoas com Deficiência (2006).</w:t>
      </w:r>
    </w:p>
    <w:p w14:paraId="477DB2C4" w14:textId="115A93EF" w:rsidR="001A2A19" w:rsidRPr="001A2A19" w:rsidRDefault="001A2A19" w:rsidP="004915A6">
      <w:pPr>
        <w:spacing w:line="360" w:lineRule="auto"/>
        <w:jc w:val="both"/>
        <w:rPr>
          <w:rFonts w:ascii="Arial" w:hAnsi="Arial" w:cs="Arial"/>
          <w:sz w:val="24"/>
          <w:szCs w:val="24"/>
        </w:rPr>
      </w:pPr>
    </w:p>
    <w:p w14:paraId="49413559" w14:textId="114AA37C" w:rsidR="00477109" w:rsidRPr="004915A6" w:rsidRDefault="002A2753" w:rsidP="004915A6">
      <w:pPr>
        <w:ind w:left="2268"/>
        <w:jc w:val="both"/>
        <w:rPr>
          <w:rFonts w:ascii="Arial" w:hAnsi="Arial" w:cs="Arial"/>
          <w:sz w:val="20"/>
          <w:szCs w:val="20"/>
        </w:rPr>
      </w:pPr>
      <w:r w:rsidRPr="004915A6">
        <w:rPr>
          <w:rFonts w:ascii="Arial" w:hAnsi="Arial" w:cs="Arial"/>
          <w:sz w:val="20"/>
          <w:szCs w:val="20"/>
          <w:lang w:val="pt-BR"/>
        </w:rPr>
        <w:t>A Convenção foi aprovada pela Assembleia Geral da Organização das Nações Unidas (ONU) em 2006 e ratificada pelo Congresso Nacional do Brasil em 2008. O texto da Convenção foi incorporado à legislação brasileira com equivalência de emenda constitucional, o que significa que todas as leis que contemplam os direitos das pessoas com deficiência devem se adequar ao seu conteúdo.</w:t>
      </w:r>
    </w:p>
    <w:p w14:paraId="0D1E1339" w14:textId="07B4106C" w:rsidR="00477109" w:rsidRPr="001A2A19" w:rsidRDefault="00477109" w:rsidP="004915A6">
      <w:pPr>
        <w:spacing w:line="360" w:lineRule="auto"/>
        <w:jc w:val="both"/>
        <w:rPr>
          <w:rFonts w:ascii="Arial" w:hAnsi="Arial" w:cs="Arial"/>
          <w:sz w:val="24"/>
          <w:szCs w:val="24"/>
        </w:rPr>
      </w:pPr>
    </w:p>
    <w:p w14:paraId="19A4EF71" w14:textId="77777777" w:rsidR="001A2A19" w:rsidRPr="001A2A19" w:rsidRDefault="001A2A19" w:rsidP="004915A6">
      <w:pPr>
        <w:spacing w:line="360" w:lineRule="auto"/>
        <w:jc w:val="both"/>
        <w:rPr>
          <w:rFonts w:ascii="Arial" w:hAnsi="Arial" w:cs="Arial"/>
          <w:sz w:val="24"/>
          <w:szCs w:val="24"/>
        </w:rPr>
      </w:pPr>
    </w:p>
    <w:p w14:paraId="55D43A76" w14:textId="6B2F939B" w:rsidR="00477109" w:rsidRPr="004915A6" w:rsidRDefault="002A2753" w:rsidP="004915A6">
      <w:pPr>
        <w:spacing w:line="360" w:lineRule="auto"/>
        <w:jc w:val="both"/>
        <w:rPr>
          <w:rFonts w:ascii="Arial" w:hAnsi="Arial" w:cs="Arial"/>
          <w:sz w:val="24"/>
          <w:szCs w:val="24"/>
        </w:rPr>
      </w:pPr>
      <w:r w:rsidRPr="004915A6">
        <w:rPr>
          <w:rFonts w:ascii="Arial" w:hAnsi="Arial" w:cs="Arial"/>
          <w:b/>
          <w:bCs/>
          <w:sz w:val="24"/>
          <w:szCs w:val="24"/>
        </w:rPr>
        <w:t>L</w:t>
      </w:r>
      <w:r w:rsidR="004915A6">
        <w:rPr>
          <w:rFonts w:ascii="Arial" w:hAnsi="Arial" w:cs="Arial"/>
          <w:b/>
          <w:bCs/>
          <w:sz w:val="24"/>
          <w:szCs w:val="24"/>
        </w:rPr>
        <w:t>egislação e políticas púbicas</w:t>
      </w:r>
    </w:p>
    <w:p w14:paraId="49D3A904" w14:textId="77777777" w:rsidR="00477109" w:rsidRPr="001A52BD" w:rsidRDefault="00477109" w:rsidP="004915A6">
      <w:pPr>
        <w:spacing w:line="360" w:lineRule="auto"/>
        <w:jc w:val="both"/>
        <w:rPr>
          <w:rFonts w:ascii="Arial" w:hAnsi="Arial" w:cs="Arial"/>
          <w:sz w:val="24"/>
          <w:szCs w:val="24"/>
        </w:rPr>
      </w:pPr>
    </w:p>
    <w:p w14:paraId="5807EAB9"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As legislações são fundamentais para a consolidação da educação especial centrada na inclusão. No Brasil, a Constituição de 1988 foi um marco, assegurando o direito à educação para todos. Em seguida, a Lei de Diretrizes e Bases da Educação (LDB) e a Política Nacional de Educação Especial na Perspectiva da Educação Inclusiva foram fundamentais para estruturar as diretrizes da educação especial no país.</w:t>
      </w:r>
    </w:p>
    <w:p w14:paraId="0D4B7FDE" w14:textId="44D5D8ED" w:rsidR="00477109" w:rsidRDefault="002A2753" w:rsidP="004915A6">
      <w:pPr>
        <w:spacing w:line="360" w:lineRule="auto"/>
        <w:ind w:firstLine="709"/>
        <w:jc w:val="both"/>
        <w:rPr>
          <w:rFonts w:ascii="Arial" w:hAnsi="Arial" w:cs="Arial"/>
          <w:sz w:val="24"/>
          <w:szCs w:val="24"/>
        </w:rPr>
      </w:pPr>
      <w:r w:rsidRPr="001A2A19">
        <w:rPr>
          <w:rFonts w:ascii="Arial" w:hAnsi="Arial" w:cs="Arial"/>
          <w:sz w:val="24"/>
          <w:szCs w:val="24"/>
        </w:rPr>
        <w:t xml:space="preserve"> A Lei Brasileira de Inclusão, promulgada em 2015, trouxe avanços significativos na busca por uma educação inclusiva, estabelecendo que todas as instituições de ensino devem promover as adaptações necessárias para garantir a acessibilidade e a permanência de estudantes com deficiência.</w:t>
      </w:r>
    </w:p>
    <w:p w14:paraId="356CAAD6" w14:textId="77777777" w:rsidR="000A031E" w:rsidRDefault="000A031E" w:rsidP="000A031E">
      <w:pPr>
        <w:spacing w:line="360" w:lineRule="auto"/>
        <w:jc w:val="both"/>
        <w:rPr>
          <w:rFonts w:ascii="Arial" w:hAnsi="Arial" w:cs="Arial"/>
          <w:sz w:val="24"/>
          <w:szCs w:val="24"/>
        </w:rPr>
      </w:pPr>
    </w:p>
    <w:p w14:paraId="266F2735" w14:textId="77777777" w:rsidR="000A031E" w:rsidRPr="001A2A19" w:rsidRDefault="000A031E" w:rsidP="000A031E">
      <w:pPr>
        <w:spacing w:line="360" w:lineRule="auto"/>
        <w:jc w:val="both"/>
        <w:rPr>
          <w:rFonts w:ascii="Arial" w:hAnsi="Arial" w:cs="Arial"/>
          <w:sz w:val="24"/>
          <w:szCs w:val="24"/>
        </w:rPr>
      </w:pPr>
    </w:p>
    <w:p w14:paraId="24751EF3" w14:textId="13C9E354" w:rsidR="00477109" w:rsidRPr="004915A6" w:rsidRDefault="002A2753" w:rsidP="004915A6">
      <w:pPr>
        <w:spacing w:line="360" w:lineRule="auto"/>
        <w:jc w:val="both"/>
        <w:rPr>
          <w:rFonts w:ascii="Arial" w:hAnsi="Arial" w:cs="Arial"/>
          <w:sz w:val="24"/>
          <w:szCs w:val="24"/>
        </w:rPr>
      </w:pPr>
      <w:r w:rsidRPr="004915A6">
        <w:rPr>
          <w:rFonts w:ascii="Arial" w:hAnsi="Arial" w:cs="Arial"/>
          <w:b/>
          <w:bCs/>
          <w:sz w:val="24"/>
          <w:szCs w:val="24"/>
        </w:rPr>
        <w:t>M</w:t>
      </w:r>
      <w:r w:rsidR="004915A6">
        <w:rPr>
          <w:rFonts w:ascii="Arial" w:hAnsi="Arial" w:cs="Arial"/>
          <w:b/>
          <w:bCs/>
          <w:sz w:val="24"/>
          <w:szCs w:val="24"/>
        </w:rPr>
        <w:t>etodologias e práticas de ensino na Educação especial</w:t>
      </w:r>
    </w:p>
    <w:p w14:paraId="3C3105B4" w14:textId="77777777" w:rsidR="00477109" w:rsidRPr="001A2A19" w:rsidRDefault="00477109" w:rsidP="005932A1">
      <w:pPr>
        <w:spacing w:line="360" w:lineRule="auto"/>
        <w:ind w:firstLine="709"/>
        <w:jc w:val="both"/>
        <w:rPr>
          <w:rFonts w:ascii="Arial" w:hAnsi="Arial" w:cs="Arial"/>
          <w:sz w:val="24"/>
          <w:szCs w:val="24"/>
        </w:rPr>
      </w:pPr>
    </w:p>
    <w:p w14:paraId="3FB4916C"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O sucesso da educação especial reside nas metodologias aplicadas aos estudantes com necessidades específicas. Algumas das abordagens mais comuns incluem:</w:t>
      </w:r>
    </w:p>
    <w:p w14:paraId="0D3BBD92"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Ensino Individualizado: o ensino individualizado é uma estratégia que reconhece as particularidades de cada aluno, permitindo que cada um avance em seu próprio ritmo, por meio de planos educacionais personalizados.</w:t>
      </w:r>
    </w:p>
    <w:p w14:paraId="47E43BA4"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Uso de Tecnologias Assistivas: As tecnologias assistivas são ferramentas que ajudam a superar barreiras de comunicação e aprendizagem. A implementação de dispositivos e softwares pode facilitar o acesso ao conhecimento para alunos com deficiências motoras, auditivas, visuais, entre outras. </w:t>
      </w:r>
    </w:p>
    <w:p w14:paraId="19D0E5DC"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Ensino Colaborativo:A  prática do ensino colaborativo envolve a atuação conjunta de educadores, famílias e especialistas, promovendo um ambiente de aprendizagem mais rico e diversificado.</w:t>
      </w:r>
    </w:p>
    <w:p w14:paraId="2AC7FA1D" w14:textId="77777777" w:rsidR="004915A6" w:rsidRDefault="004915A6" w:rsidP="004915A6">
      <w:pPr>
        <w:spacing w:line="360" w:lineRule="auto"/>
        <w:jc w:val="both"/>
        <w:rPr>
          <w:rFonts w:ascii="Arial" w:hAnsi="Arial" w:cs="Arial"/>
          <w:sz w:val="24"/>
          <w:szCs w:val="24"/>
        </w:rPr>
      </w:pPr>
    </w:p>
    <w:p w14:paraId="3DCBEF03" w14:textId="77777777" w:rsidR="004915A6" w:rsidRPr="001A2A19" w:rsidRDefault="004915A6" w:rsidP="004915A6">
      <w:pPr>
        <w:spacing w:line="360" w:lineRule="auto"/>
        <w:jc w:val="both"/>
        <w:rPr>
          <w:rFonts w:ascii="Arial" w:hAnsi="Arial" w:cs="Arial"/>
          <w:sz w:val="24"/>
          <w:szCs w:val="24"/>
        </w:rPr>
      </w:pPr>
    </w:p>
    <w:p w14:paraId="1F09BA1D" w14:textId="11347090" w:rsidR="00477109" w:rsidRPr="001A2A19" w:rsidRDefault="002A2753" w:rsidP="004915A6">
      <w:pPr>
        <w:spacing w:line="360" w:lineRule="auto"/>
        <w:jc w:val="both"/>
        <w:rPr>
          <w:rFonts w:ascii="Arial" w:hAnsi="Arial" w:cs="Arial"/>
          <w:sz w:val="24"/>
          <w:szCs w:val="24"/>
        </w:rPr>
      </w:pPr>
      <w:r w:rsidRPr="001A2A19">
        <w:rPr>
          <w:rFonts w:ascii="Arial" w:hAnsi="Arial" w:cs="Arial"/>
          <w:b/>
          <w:bCs/>
          <w:sz w:val="24"/>
          <w:szCs w:val="24"/>
        </w:rPr>
        <w:t>Desafios da Educação Especial</w:t>
      </w:r>
    </w:p>
    <w:p w14:paraId="53359B50" w14:textId="77777777" w:rsidR="00477109" w:rsidRPr="001A2A19" w:rsidRDefault="00477109" w:rsidP="004915A6">
      <w:pPr>
        <w:spacing w:line="360" w:lineRule="auto"/>
        <w:jc w:val="both"/>
        <w:rPr>
          <w:rFonts w:ascii="Arial" w:hAnsi="Arial" w:cs="Arial"/>
          <w:sz w:val="24"/>
          <w:szCs w:val="24"/>
        </w:rPr>
      </w:pPr>
    </w:p>
    <w:p w14:paraId="4A942F6B"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Apesar dos avanços, ainda existem vários desafios a serem enfrentados na educação especial como a Formação de Profissionais: A formação inicial e continuada de professores é fundamental para a efetividade da educação inclusiva. Muitos educadores sentem-se despreparados para lidar com as diversidades presentes em sala de aula.</w:t>
      </w:r>
    </w:p>
    <w:p w14:paraId="31EBF02B"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Recursos e Infraestrutura: a falta de recursos adequados e infraestrutura acessível ainda é um obstáculo significativo. Muitas escolas não estão adaptadas para receber alunos com deficiência, limitando seu acesso e permanência.</w:t>
      </w:r>
    </w:p>
    <w:p w14:paraId="4369625C"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Preconceito e Estigmatização: o preconceito ainda persiste, afetando a inclusão plena de alunos com deficiência em ambientes escolares e sociais. Combater a discriminação é essencial para criar um ambiente de </w:t>
      </w:r>
      <w:r w:rsidRPr="001A2A19">
        <w:rPr>
          <w:rFonts w:ascii="Arial" w:hAnsi="Arial" w:cs="Arial"/>
          <w:sz w:val="24"/>
          <w:szCs w:val="24"/>
        </w:rPr>
        <w:t>respeito e valorização da diversidade.</w:t>
      </w:r>
    </w:p>
    <w:p w14:paraId="3CEF3ADD" w14:textId="77777777" w:rsidR="00477109" w:rsidRDefault="00477109" w:rsidP="000A031E">
      <w:pPr>
        <w:spacing w:line="360" w:lineRule="auto"/>
        <w:jc w:val="both"/>
        <w:rPr>
          <w:rFonts w:ascii="Arial" w:hAnsi="Arial" w:cs="Arial"/>
          <w:sz w:val="24"/>
          <w:szCs w:val="24"/>
        </w:rPr>
      </w:pPr>
    </w:p>
    <w:p w14:paraId="5DA5AA54" w14:textId="77777777" w:rsidR="000A031E" w:rsidRPr="001A2A19" w:rsidRDefault="000A031E" w:rsidP="000A031E">
      <w:pPr>
        <w:spacing w:line="360" w:lineRule="auto"/>
        <w:jc w:val="both"/>
        <w:rPr>
          <w:rFonts w:ascii="Arial" w:hAnsi="Arial" w:cs="Arial"/>
          <w:sz w:val="24"/>
          <w:szCs w:val="24"/>
        </w:rPr>
      </w:pPr>
    </w:p>
    <w:p w14:paraId="40B20927" w14:textId="3AF287C8" w:rsidR="00477109" w:rsidRDefault="002A2753" w:rsidP="004915A6">
      <w:pPr>
        <w:spacing w:line="360" w:lineRule="auto"/>
        <w:jc w:val="both"/>
        <w:rPr>
          <w:rFonts w:ascii="Arial" w:hAnsi="Arial" w:cs="Arial"/>
          <w:b/>
          <w:bCs/>
          <w:sz w:val="24"/>
          <w:szCs w:val="24"/>
        </w:rPr>
      </w:pPr>
      <w:r w:rsidRPr="001A2A19">
        <w:rPr>
          <w:rFonts w:ascii="Arial" w:hAnsi="Arial" w:cs="Arial"/>
          <w:b/>
          <w:bCs/>
          <w:sz w:val="24"/>
          <w:szCs w:val="24"/>
        </w:rPr>
        <w:lastRenderedPageBreak/>
        <w:t>Perspectivas Futuras para a Educação Especial</w:t>
      </w:r>
    </w:p>
    <w:p w14:paraId="6281335C" w14:textId="77777777" w:rsidR="004915A6" w:rsidRPr="001A2A19" w:rsidRDefault="004915A6" w:rsidP="004915A6">
      <w:pPr>
        <w:spacing w:line="360" w:lineRule="auto"/>
        <w:jc w:val="both"/>
        <w:rPr>
          <w:rFonts w:ascii="Arial" w:hAnsi="Arial" w:cs="Arial"/>
          <w:sz w:val="24"/>
          <w:szCs w:val="24"/>
        </w:rPr>
      </w:pPr>
    </w:p>
    <w:p w14:paraId="0915E0FB"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A inclusão na educação especial ainda está em construção, mas existem algumas perspectivas promissora  em Formação Continua de Educadores, investir em </w:t>
      </w:r>
      <w:r w:rsidRPr="001A2A19">
        <w:rPr>
          <w:rFonts w:ascii="Arial" w:hAnsi="Arial" w:cs="Arial"/>
          <w:sz w:val="24"/>
          <w:szCs w:val="24"/>
        </w:rPr>
        <w:t>programas de formação continuada para professores será fundamental para que possam aplicar práticas inclusivas de maneira efetiva.</w:t>
      </w:r>
    </w:p>
    <w:p w14:paraId="2764BF6C"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Adoção de Novas Tecnologias, o avanço da tecnologia pode ser uma aliada na promoção da inclusão, oferecendo novas ferramentas que podem facilitar o ensino e a aprendizagem. Maior Conscientização Social, a promoção de campanhas educativas e a conscientização sobre a importância da inclusão são passos fundamentais na construção de uma sociedade mais justa e igualitária.</w:t>
      </w:r>
    </w:p>
    <w:p w14:paraId="5F105B96" w14:textId="77777777" w:rsidR="00477109" w:rsidRPr="001A2A19" w:rsidRDefault="00477109" w:rsidP="000A031E">
      <w:pPr>
        <w:pStyle w:val="Corpodetexto"/>
        <w:spacing w:line="360" w:lineRule="auto"/>
        <w:jc w:val="both"/>
        <w:rPr>
          <w:rFonts w:ascii="Arial" w:hAnsi="Arial" w:cs="Arial"/>
        </w:rPr>
      </w:pPr>
    </w:p>
    <w:p w14:paraId="11968307" w14:textId="77777777" w:rsidR="00477109" w:rsidRPr="001A2A19" w:rsidRDefault="00477109" w:rsidP="000A031E">
      <w:pPr>
        <w:pStyle w:val="Corpodetexto"/>
        <w:spacing w:line="360" w:lineRule="auto"/>
        <w:jc w:val="both"/>
        <w:rPr>
          <w:rFonts w:ascii="Arial" w:hAnsi="Arial" w:cs="Arial"/>
        </w:rPr>
      </w:pPr>
    </w:p>
    <w:p w14:paraId="2802435D" w14:textId="77777777" w:rsidR="00477109" w:rsidRDefault="002A2753" w:rsidP="000A031E">
      <w:pPr>
        <w:pStyle w:val="Ttulo2"/>
        <w:spacing w:line="360" w:lineRule="auto"/>
        <w:ind w:left="0"/>
        <w:jc w:val="both"/>
      </w:pPr>
      <w:r w:rsidRPr="001A2A19">
        <w:t>CONSIDERAÇÕES FINAIS</w:t>
      </w:r>
    </w:p>
    <w:p w14:paraId="2E509184" w14:textId="77777777" w:rsidR="004915A6" w:rsidRPr="001A2A19" w:rsidRDefault="004915A6" w:rsidP="000A031E">
      <w:pPr>
        <w:pStyle w:val="Ttulo2"/>
        <w:spacing w:line="360" w:lineRule="auto"/>
        <w:ind w:left="0"/>
        <w:jc w:val="both"/>
      </w:pPr>
    </w:p>
    <w:p w14:paraId="79DF1A07" w14:textId="77777777" w:rsidR="00477109" w:rsidRPr="001A2A19" w:rsidRDefault="002A2753" w:rsidP="005932A1">
      <w:pPr>
        <w:spacing w:line="360" w:lineRule="auto"/>
        <w:ind w:firstLine="709"/>
        <w:jc w:val="both"/>
        <w:rPr>
          <w:rFonts w:ascii="Arial" w:hAnsi="Arial" w:cs="Arial"/>
          <w:sz w:val="24"/>
          <w:szCs w:val="24"/>
        </w:rPr>
      </w:pPr>
      <w:r w:rsidRPr="001A2A19">
        <w:rPr>
          <w:rFonts w:ascii="Arial" w:hAnsi="Arial" w:cs="Arial"/>
          <w:sz w:val="24"/>
          <w:szCs w:val="24"/>
        </w:rPr>
        <w:t xml:space="preserve">A educação especial é um campo em constante evolução, que busca atender às necessidades de todos os alunos, promovendo uma educação de qualidade. Os desafios são significativos, mas com um esforço conjunto entre autoridades, educadores e sociedade, é possível avançar rumo a uma educação verdadeiramente inclusiva, que valorize a diversidade e promova o desenvolvimento humano. Não esqucendo que é um campo que requer atenção e comprometimento, tanto por parte das instituições educacionais quanto da sociedade, </w:t>
      </w:r>
      <w:r w:rsidRPr="001A2A19">
        <w:rPr>
          <w:rFonts w:ascii="Arial" w:hAnsi="Arial" w:cs="Arial"/>
          <w:sz w:val="24"/>
          <w:szCs w:val="24"/>
        </w:rPr>
        <w:t>sabendo que os desafios são significativos, mas os avanços também são notáveis. Para que a inclusão seja efetiva, é essencial continuar investindo em formação, infraestrutura e metodologias que atendam a diversidade. A educação é um direito de todos, e cada passo em direção a uma educação especial de qualidade é um passo em direção a uma sociedade mais justa e equitativa.</w:t>
      </w:r>
    </w:p>
    <w:p w14:paraId="7EF6772D" w14:textId="77777777" w:rsidR="00477109" w:rsidRPr="001A2A19" w:rsidRDefault="00477109" w:rsidP="004915A6">
      <w:pPr>
        <w:spacing w:line="360" w:lineRule="auto"/>
        <w:jc w:val="both"/>
        <w:rPr>
          <w:rFonts w:ascii="Arial" w:hAnsi="Arial" w:cs="Arial"/>
          <w:sz w:val="24"/>
          <w:szCs w:val="24"/>
        </w:rPr>
      </w:pPr>
    </w:p>
    <w:p w14:paraId="5046E445" w14:textId="77777777" w:rsidR="00477109" w:rsidRPr="001A2A19" w:rsidRDefault="00477109" w:rsidP="004915A6">
      <w:pPr>
        <w:spacing w:line="360" w:lineRule="auto"/>
        <w:jc w:val="both"/>
        <w:rPr>
          <w:rFonts w:ascii="Arial" w:hAnsi="Arial" w:cs="Arial"/>
          <w:sz w:val="24"/>
          <w:szCs w:val="24"/>
        </w:rPr>
      </w:pPr>
    </w:p>
    <w:p w14:paraId="4AB00CB3" w14:textId="52ADED88" w:rsidR="00477109" w:rsidRPr="001A2A19" w:rsidRDefault="004915A6" w:rsidP="000A031E">
      <w:pPr>
        <w:pStyle w:val="Ttulo2"/>
        <w:spacing w:line="360" w:lineRule="auto"/>
        <w:ind w:left="0"/>
        <w:jc w:val="both"/>
      </w:pPr>
      <w:r>
        <w:t>Referências</w:t>
      </w:r>
    </w:p>
    <w:p w14:paraId="5EE3FC80" w14:textId="77777777" w:rsidR="00477109" w:rsidRPr="001A2A19" w:rsidRDefault="00477109" w:rsidP="004915A6">
      <w:pPr>
        <w:pStyle w:val="Corpodetexto"/>
        <w:spacing w:line="360" w:lineRule="auto"/>
        <w:jc w:val="both"/>
        <w:rPr>
          <w:rFonts w:ascii="Arial" w:hAnsi="Arial" w:cs="Arial"/>
          <w:b/>
        </w:rPr>
      </w:pPr>
    </w:p>
    <w:p w14:paraId="6B5AB3A8" w14:textId="77777777" w:rsidR="00477109" w:rsidRPr="001A2A19" w:rsidRDefault="002A2753" w:rsidP="004915A6">
      <w:pPr>
        <w:spacing w:line="360" w:lineRule="auto"/>
        <w:jc w:val="both"/>
        <w:rPr>
          <w:rFonts w:ascii="Arial" w:hAnsi="Arial" w:cs="Arial"/>
          <w:sz w:val="24"/>
          <w:szCs w:val="24"/>
        </w:rPr>
      </w:pPr>
      <w:r w:rsidRPr="001A2A19">
        <w:rPr>
          <w:rFonts w:ascii="Arial" w:hAnsi="Arial" w:cs="Arial"/>
          <w:sz w:val="24"/>
          <w:szCs w:val="24"/>
        </w:rPr>
        <w:t xml:space="preserve">BRASIL. </w:t>
      </w:r>
      <w:r w:rsidRPr="001A2A19">
        <w:rPr>
          <w:rFonts w:ascii="Arial" w:hAnsi="Arial" w:cs="Arial"/>
          <w:b/>
          <w:bCs/>
          <w:sz w:val="24"/>
          <w:szCs w:val="24"/>
        </w:rPr>
        <w:t>Constituição Federal</w:t>
      </w:r>
      <w:r w:rsidRPr="001A2A19">
        <w:rPr>
          <w:rFonts w:ascii="Arial" w:hAnsi="Arial" w:cs="Arial"/>
          <w:sz w:val="24"/>
          <w:szCs w:val="24"/>
        </w:rPr>
        <w:t>. Brasília: 1988.</w:t>
      </w:r>
    </w:p>
    <w:p w14:paraId="0C27B2E8" w14:textId="77777777" w:rsidR="004915A6" w:rsidRDefault="004915A6" w:rsidP="004915A6">
      <w:pPr>
        <w:spacing w:line="360" w:lineRule="auto"/>
        <w:jc w:val="both"/>
        <w:rPr>
          <w:rFonts w:ascii="Arial" w:hAnsi="Arial" w:cs="Arial"/>
          <w:sz w:val="24"/>
          <w:szCs w:val="24"/>
        </w:rPr>
      </w:pPr>
    </w:p>
    <w:p w14:paraId="11AB2939" w14:textId="757E5FA2" w:rsidR="00477109" w:rsidRPr="001A2A19" w:rsidRDefault="002A2753" w:rsidP="004915A6">
      <w:pPr>
        <w:spacing w:line="360" w:lineRule="auto"/>
        <w:jc w:val="both"/>
        <w:rPr>
          <w:rFonts w:ascii="Arial" w:hAnsi="Arial" w:cs="Arial"/>
          <w:sz w:val="24"/>
          <w:szCs w:val="24"/>
        </w:rPr>
      </w:pPr>
      <w:r w:rsidRPr="001A2A19">
        <w:rPr>
          <w:rFonts w:ascii="Arial" w:hAnsi="Arial" w:cs="Arial"/>
          <w:sz w:val="24"/>
          <w:szCs w:val="24"/>
        </w:rPr>
        <w:t xml:space="preserve">BRASIL. </w:t>
      </w:r>
      <w:r w:rsidRPr="001A2A19">
        <w:rPr>
          <w:rFonts w:ascii="Arial" w:hAnsi="Arial" w:cs="Arial"/>
          <w:b/>
          <w:bCs/>
          <w:sz w:val="24"/>
          <w:szCs w:val="24"/>
        </w:rPr>
        <w:t>Lei de Diretrizes e Bases da Educação Nacional.</w:t>
      </w:r>
      <w:r w:rsidRPr="001A2A19">
        <w:rPr>
          <w:rFonts w:ascii="Arial" w:hAnsi="Arial" w:cs="Arial"/>
          <w:sz w:val="24"/>
          <w:szCs w:val="24"/>
        </w:rPr>
        <w:t xml:space="preserve"> Brasília: 1996.</w:t>
      </w:r>
    </w:p>
    <w:p w14:paraId="2CB87765" w14:textId="77777777" w:rsidR="004915A6" w:rsidRDefault="004915A6" w:rsidP="004915A6">
      <w:pPr>
        <w:spacing w:line="360" w:lineRule="auto"/>
        <w:jc w:val="both"/>
        <w:rPr>
          <w:rFonts w:ascii="Arial" w:hAnsi="Arial" w:cs="Arial"/>
          <w:sz w:val="24"/>
          <w:szCs w:val="24"/>
        </w:rPr>
      </w:pPr>
    </w:p>
    <w:p w14:paraId="51E7B9B3" w14:textId="77777777" w:rsidR="00477109" w:rsidRDefault="002A2753" w:rsidP="004915A6">
      <w:pPr>
        <w:spacing w:line="360" w:lineRule="auto"/>
        <w:jc w:val="both"/>
        <w:rPr>
          <w:rFonts w:ascii="Arial" w:hAnsi="Arial" w:cs="Arial"/>
          <w:sz w:val="24"/>
          <w:szCs w:val="24"/>
        </w:rPr>
      </w:pPr>
      <w:r w:rsidRPr="001A2A19">
        <w:rPr>
          <w:rFonts w:ascii="Arial" w:hAnsi="Arial" w:cs="Arial"/>
          <w:sz w:val="24"/>
          <w:szCs w:val="24"/>
        </w:rPr>
        <w:t xml:space="preserve">BRASIL. </w:t>
      </w:r>
      <w:r w:rsidRPr="001A2A19">
        <w:rPr>
          <w:rFonts w:ascii="Arial" w:hAnsi="Arial" w:cs="Arial"/>
          <w:b/>
          <w:bCs/>
          <w:sz w:val="24"/>
          <w:szCs w:val="24"/>
        </w:rPr>
        <w:t>Lei Brasileira de Inclusão</w:t>
      </w:r>
      <w:r w:rsidRPr="001A2A19">
        <w:rPr>
          <w:rFonts w:ascii="Arial" w:hAnsi="Arial" w:cs="Arial"/>
          <w:sz w:val="24"/>
          <w:szCs w:val="24"/>
        </w:rPr>
        <w:t>. Brasília: 2015</w:t>
      </w:r>
      <w:r w:rsidRPr="001A2A19">
        <w:rPr>
          <w:rFonts w:ascii="Arial" w:hAnsi="Arial" w:cs="Arial"/>
          <w:sz w:val="24"/>
          <w:szCs w:val="24"/>
        </w:rPr>
        <w:t>.</w:t>
      </w:r>
    </w:p>
    <w:p w14:paraId="6D260E0E" w14:textId="77777777" w:rsidR="00477109" w:rsidRPr="001A2A19" w:rsidRDefault="00477109" w:rsidP="005932A1">
      <w:pPr>
        <w:spacing w:line="360" w:lineRule="auto"/>
        <w:ind w:firstLine="709"/>
        <w:jc w:val="both"/>
        <w:rPr>
          <w:rFonts w:ascii="Arial" w:hAnsi="Arial" w:cs="Arial"/>
          <w:sz w:val="24"/>
          <w:szCs w:val="24"/>
        </w:rPr>
      </w:pPr>
    </w:p>
    <w:sectPr w:rsidR="00477109" w:rsidRPr="001A2A19" w:rsidSect="005932A1">
      <w:headerReference w:type="default" r:id="rId7"/>
      <w:footerReference w:type="default" r:id="rId8"/>
      <w:pgSz w:w="11906" w:h="16838"/>
      <w:pgMar w:top="1701" w:right="1701" w:bottom="1134" w:left="1701" w:header="51"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D86EF" w14:textId="77777777" w:rsidR="002A2753" w:rsidRDefault="002A2753">
      <w:r>
        <w:separator/>
      </w:r>
    </w:p>
  </w:endnote>
  <w:endnote w:type="continuationSeparator" w:id="0">
    <w:p w14:paraId="1814F9C0" w14:textId="77777777" w:rsidR="002A2753" w:rsidRDefault="002A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ED23B" w14:textId="77777777" w:rsidR="00477109" w:rsidRDefault="00477109">
    <w:pPr>
      <w:pStyle w:val="Corpodetexto"/>
      <w:spacing w:line="9"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82C41" w14:textId="77777777" w:rsidR="002A2753" w:rsidRDefault="002A2753">
      <w:r>
        <w:separator/>
      </w:r>
    </w:p>
  </w:footnote>
  <w:footnote w:type="continuationSeparator" w:id="0">
    <w:p w14:paraId="3B1C95B2" w14:textId="77777777" w:rsidR="002A2753" w:rsidRDefault="002A2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8CD41" w14:textId="77777777" w:rsidR="00477109" w:rsidRDefault="00477109">
    <w:pPr>
      <w:pStyle w:val="Corpodetexto"/>
      <w:spacing w:line="9"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32745"/>
    <w:multiLevelType w:val="multilevel"/>
    <w:tmpl w:val="56E85A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FE54D6F"/>
    <w:multiLevelType w:val="multilevel"/>
    <w:tmpl w:val="AEEABABA"/>
    <w:lvl w:ilvl="0">
      <w:start w:val="1"/>
      <w:numFmt w:val="decimal"/>
      <w:lvlText w:val="%1."/>
      <w:lvlJc w:val="left"/>
      <w:pPr>
        <w:tabs>
          <w:tab w:val="num" w:pos="0"/>
        </w:tabs>
        <w:ind w:left="823" w:hanging="346"/>
      </w:pPr>
      <w:rPr>
        <w:rFonts w:ascii="Arial" w:eastAsia="Arial" w:hAnsi="Arial" w:cs="Arial"/>
        <w:b/>
        <w:bCs/>
        <w:spacing w:val="0"/>
        <w:w w:val="99"/>
        <w:sz w:val="24"/>
        <w:szCs w:val="24"/>
        <w:lang w:val="pt-PT" w:eastAsia="en-US" w:bidi="ar-SA"/>
      </w:rPr>
    </w:lvl>
    <w:lvl w:ilvl="1">
      <w:numFmt w:val="bullet"/>
      <w:lvlText w:val=""/>
      <w:lvlJc w:val="left"/>
      <w:pPr>
        <w:tabs>
          <w:tab w:val="num" w:pos="0"/>
        </w:tabs>
        <w:ind w:left="1424" w:hanging="361"/>
      </w:pPr>
      <w:rPr>
        <w:rFonts w:ascii="Symbol" w:hAnsi="Symbol" w:cs="Symbol" w:hint="default"/>
        <w:w w:val="100"/>
        <w:sz w:val="24"/>
        <w:szCs w:val="24"/>
        <w:lang w:val="pt-PT" w:eastAsia="en-US" w:bidi="ar-SA"/>
      </w:rPr>
    </w:lvl>
    <w:lvl w:ilvl="2">
      <w:numFmt w:val="bullet"/>
      <w:lvlText w:val=""/>
      <w:lvlJc w:val="left"/>
      <w:pPr>
        <w:tabs>
          <w:tab w:val="num" w:pos="0"/>
        </w:tabs>
        <w:ind w:left="2298" w:hanging="361"/>
      </w:pPr>
      <w:rPr>
        <w:rFonts w:ascii="Symbol" w:hAnsi="Symbol" w:cs="Symbol" w:hint="default"/>
        <w:lang w:val="pt-PT" w:eastAsia="en-US" w:bidi="ar-SA"/>
      </w:rPr>
    </w:lvl>
    <w:lvl w:ilvl="3">
      <w:numFmt w:val="bullet"/>
      <w:lvlText w:val=""/>
      <w:lvlJc w:val="left"/>
      <w:pPr>
        <w:tabs>
          <w:tab w:val="num" w:pos="0"/>
        </w:tabs>
        <w:ind w:left="3177" w:hanging="361"/>
      </w:pPr>
      <w:rPr>
        <w:rFonts w:ascii="Symbol" w:hAnsi="Symbol" w:cs="Symbol" w:hint="default"/>
        <w:lang w:val="pt-PT" w:eastAsia="en-US" w:bidi="ar-SA"/>
      </w:rPr>
    </w:lvl>
    <w:lvl w:ilvl="4">
      <w:numFmt w:val="bullet"/>
      <w:lvlText w:val=""/>
      <w:lvlJc w:val="left"/>
      <w:pPr>
        <w:tabs>
          <w:tab w:val="num" w:pos="0"/>
        </w:tabs>
        <w:ind w:left="4056" w:hanging="361"/>
      </w:pPr>
      <w:rPr>
        <w:rFonts w:ascii="Symbol" w:hAnsi="Symbol" w:cs="Symbol" w:hint="default"/>
        <w:lang w:val="pt-PT" w:eastAsia="en-US" w:bidi="ar-SA"/>
      </w:rPr>
    </w:lvl>
    <w:lvl w:ilvl="5">
      <w:numFmt w:val="bullet"/>
      <w:lvlText w:val=""/>
      <w:lvlJc w:val="left"/>
      <w:pPr>
        <w:tabs>
          <w:tab w:val="num" w:pos="0"/>
        </w:tabs>
        <w:ind w:left="4935" w:hanging="361"/>
      </w:pPr>
      <w:rPr>
        <w:rFonts w:ascii="Symbol" w:hAnsi="Symbol" w:cs="Symbol" w:hint="default"/>
        <w:lang w:val="pt-PT" w:eastAsia="en-US" w:bidi="ar-SA"/>
      </w:rPr>
    </w:lvl>
    <w:lvl w:ilvl="6">
      <w:numFmt w:val="bullet"/>
      <w:lvlText w:val=""/>
      <w:lvlJc w:val="left"/>
      <w:pPr>
        <w:tabs>
          <w:tab w:val="num" w:pos="0"/>
        </w:tabs>
        <w:ind w:left="5814" w:hanging="361"/>
      </w:pPr>
      <w:rPr>
        <w:rFonts w:ascii="Symbol" w:hAnsi="Symbol" w:cs="Symbol" w:hint="default"/>
        <w:lang w:val="pt-PT" w:eastAsia="en-US" w:bidi="ar-SA"/>
      </w:rPr>
    </w:lvl>
    <w:lvl w:ilvl="7">
      <w:numFmt w:val="bullet"/>
      <w:lvlText w:val=""/>
      <w:lvlJc w:val="left"/>
      <w:pPr>
        <w:tabs>
          <w:tab w:val="num" w:pos="0"/>
        </w:tabs>
        <w:ind w:left="6693" w:hanging="361"/>
      </w:pPr>
      <w:rPr>
        <w:rFonts w:ascii="Symbol" w:hAnsi="Symbol" w:cs="Symbol" w:hint="default"/>
        <w:lang w:val="pt-PT" w:eastAsia="en-US" w:bidi="ar-SA"/>
      </w:rPr>
    </w:lvl>
    <w:lvl w:ilvl="8">
      <w:numFmt w:val="bullet"/>
      <w:lvlText w:val=""/>
      <w:lvlJc w:val="left"/>
      <w:pPr>
        <w:tabs>
          <w:tab w:val="num" w:pos="0"/>
        </w:tabs>
        <w:ind w:left="7572" w:hanging="361"/>
      </w:pPr>
      <w:rPr>
        <w:rFonts w:ascii="Symbol" w:hAnsi="Symbol" w:cs="Symbol" w:hint="default"/>
        <w:lang w:val="pt-PT" w:eastAsia="en-US" w:bidi="ar-SA"/>
      </w:rPr>
    </w:lvl>
  </w:abstractNum>
  <w:num w:numId="1" w16cid:durableId="1387026908">
    <w:abstractNumId w:val="1"/>
  </w:num>
  <w:num w:numId="2" w16cid:durableId="1414933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109"/>
    <w:rsid w:val="000A031E"/>
    <w:rsid w:val="001A2A19"/>
    <w:rsid w:val="001A52BD"/>
    <w:rsid w:val="002A2753"/>
    <w:rsid w:val="00477109"/>
    <w:rsid w:val="004915A6"/>
    <w:rsid w:val="005769AE"/>
    <w:rsid w:val="005932A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B98C"/>
  <w15:docId w15:val="{8F84DEFC-A307-42FF-AE72-B50FB69C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Microsoft Sans Serif" w:eastAsia="Microsoft Sans Serif" w:hAnsi="Microsoft Sans Serif" w:cs="Microsoft Sans Serif"/>
      <w:lang w:val="pt-PT"/>
    </w:rPr>
  </w:style>
  <w:style w:type="paragraph" w:styleId="Ttulo1">
    <w:name w:val="heading 1"/>
    <w:basedOn w:val="Normal"/>
    <w:uiPriority w:val="9"/>
    <w:qFormat/>
    <w:pPr>
      <w:spacing w:before="89"/>
      <w:ind w:left="267" w:right="293"/>
      <w:jc w:val="center"/>
      <w:outlineLvl w:val="0"/>
    </w:pPr>
    <w:rPr>
      <w:rFonts w:ascii="Arial" w:eastAsia="Arial" w:hAnsi="Arial" w:cs="Arial"/>
      <w:b/>
      <w:bCs/>
      <w:sz w:val="28"/>
      <w:szCs w:val="28"/>
    </w:rPr>
  </w:style>
  <w:style w:type="paragraph" w:styleId="Ttulo2">
    <w:name w:val="heading 2"/>
    <w:basedOn w:val="Normal"/>
    <w:uiPriority w:val="9"/>
    <w:unhideWhenUsed/>
    <w:qFormat/>
    <w:pPr>
      <w:ind w:left="116"/>
      <w:outlineLvl w:val="1"/>
    </w:pPr>
    <w:rPr>
      <w:rFonts w:ascii="Arial" w:eastAsia="Arial" w:hAnsi="Arial" w:cs="Arial"/>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54EDE"/>
    <w:rPr>
      <w:rFonts w:ascii="Microsoft Sans Serif" w:eastAsia="Microsoft Sans Serif" w:hAnsi="Microsoft Sans Serif" w:cs="Microsoft Sans Serif"/>
      <w:lang w:val="pt-PT"/>
    </w:rPr>
  </w:style>
  <w:style w:type="character" w:customStyle="1" w:styleId="RodapChar">
    <w:name w:val="Rodapé Char"/>
    <w:basedOn w:val="Fontepargpadro"/>
    <w:link w:val="Rodap"/>
    <w:uiPriority w:val="99"/>
    <w:qFormat/>
    <w:rsid w:val="00654EDE"/>
    <w:rPr>
      <w:rFonts w:ascii="Microsoft Sans Serif" w:eastAsia="Microsoft Sans Serif" w:hAnsi="Microsoft Sans Serif" w:cs="Microsoft Sans Serif"/>
      <w:lang w:val="pt-PT"/>
    </w:rPr>
  </w:style>
  <w:style w:type="character" w:customStyle="1" w:styleId="Pr-formataoHTMLChar">
    <w:name w:val="Pré-formatação HTML Char"/>
    <w:basedOn w:val="Fontepargpadro"/>
    <w:link w:val="Pr-formataoHTML"/>
    <w:uiPriority w:val="99"/>
    <w:semiHidden/>
    <w:qFormat/>
    <w:rsid w:val="00F41FC9"/>
    <w:rPr>
      <w:rFonts w:ascii="Courier New" w:eastAsia="Times New Roman" w:hAnsi="Courier New" w:cs="Courier New"/>
      <w:sz w:val="20"/>
      <w:szCs w:val="20"/>
      <w:lang w:val="pt-BR" w:eastAsia="pt-BR"/>
    </w:rPr>
  </w:style>
  <w:style w:type="character" w:customStyle="1" w:styleId="y2iqfc">
    <w:name w:val="y2iqfc"/>
    <w:basedOn w:val="Fontepargpadro"/>
    <w:qFormat/>
    <w:rsid w:val="00F41FC9"/>
  </w:style>
  <w:style w:type="paragraph" w:styleId="Ttulo">
    <w:name w:val="Title"/>
    <w:basedOn w:val="Normal"/>
    <w:next w:val="Corpodetexto"/>
    <w:qFormat/>
    <w:pPr>
      <w:keepNext/>
      <w:spacing w:before="240" w:after="120"/>
    </w:pPr>
    <w:rPr>
      <w:rFonts w:ascii="Liberation Sans" w:eastAsia="Noto Sans CJK SC" w:hAnsi="Liberation Sans" w:cs="Noto Sans Devanagari"/>
      <w:sz w:val="28"/>
      <w:szCs w:val="28"/>
    </w:rPr>
  </w:style>
  <w:style w:type="paragraph" w:styleId="Corpodetexto">
    <w:name w:val="Body Text"/>
    <w:basedOn w:val="Normal"/>
    <w:uiPriority w:val="1"/>
    <w:qFormat/>
    <w:rPr>
      <w:sz w:val="24"/>
      <w:szCs w:val="24"/>
    </w:rPr>
  </w:style>
  <w:style w:type="paragraph" w:styleId="Lista">
    <w:name w:val="List"/>
    <w:basedOn w:val="Corpodetexto"/>
    <w:rPr>
      <w:rFonts w:cs="Noto Sans Devanagari"/>
    </w:rPr>
  </w:style>
  <w:style w:type="paragraph" w:styleId="Legenda">
    <w:name w:val="caption"/>
    <w:basedOn w:val="Normal"/>
    <w:qFormat/>
    <w:pPr>
      <w:suppressLineNumbers/>
      <w:spacing w:before="120" w:after="120"/>
    </w:pPr>
    <w:rPr>
      <w:rFonts w:cs="Noto Sans Devanagari"/>
      <w:i/>
      <w:iCs/>
      <w:sz w:val="24"/>
      <w:szCs w:val="24"/>
    </w:rPr>
  </w:style>
  <w:style w:type="paragraph" w:customStyle="1" w:styleId="ndice">
    <w:name w:val="Índice"/>
    <w:basedOn w:val="Normal"/>
    <w:qFormat/>
    <w:pPr>
      <w:suppressLineNumbers/>
    </w:pPr>
    <w:rPr>
      <w:rFonts w:cs="Noto Sans Devanagari"/>
    </w:rPr>
  </w:style>
  <w:style w:type="paragraph" w:styleId="PargrafodaLista">
    <w:name w:val="List Paragraph"/>
    <w:basedOn w:val="Normal"/>
    <w:uiPriority w:val="1"/>
    <w:qFormat/>
    <w:pPr>
      <w:spacing w:before="2"/>
      <w:ind w:left="1424" w:hanging="361"/>
    </w:pPr>
  </w:style>
  <w:style w:type="paragraph" w:customStyle="1" w:styleId="TableParagraph">
    <w:name w:val="Table Paragraph"/>
    <w:basedOn w:val="Normal"/>
    <w:uiPriority w:val="1"/>
    <w:qFormat/>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54EDE"/>
    <w:pPr>
      <w:tabs>
        <w:tab w:val="center" w:pos="4252"/>
        <w:tab w:val="right" w:pos="8504"/>
      </w:tabs>
    </w:pPr>
  </w:style>
  <w:style w:type="paragraph" w:styleId="Rodap">
    <w:name w:val="footer"/>
    <w:basedOn w:val="Normal"/>
    <w:link w:val="RodapChar"/>
    <w:uiPriority w:val="99"/>
    <w:unhideWhenUsed/>
    <w:rsid w:val="00654EDE"/>
    <w:pPr>
      <w:tabs>
        <w:tab w:val="center" w:pos="4252"/>
        <w:tab w:val="right" w:pos="8504"/>
      </w:tabs>
    </w:pPr>
  </w:style>
  <w:style w:type="paragraph" w:styleId="Pr-formataoHTML">
    <w:name w:val="HTML Preformatted"/>
    <w:basedOn w:val="Normal"/>
    <w:link w:val="Pr-formataoHTMLChar"/>
    <w:uiPriority w:val="99"/>
    <w:semiHidden/>
    <w:unhideWhenUsed/>
    <w:qFormat/>
    <w:rsid w:val="00F41F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1082</Words>
  <Characters>5845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Queila FRANCELINA PUGER</dc:creator>
  <dc:description/>
  <cp:lastModifiedBy>Luzinete Mussi</cp:lastModifiedBy>
  <cp:revision>6</cp:revision>
  <cp:lastPrinted>2023-10-02T22:25:00Z</cp:lastPrinted>
  <dcterms:created xsi:type="dcterms:W3CDTF">2024-10-21T15:46:00Z</dcterms:created>
  <dcterms:modified xsi:type="dcterms:W3CDTF">2024-10-24T20:04:00Z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2022-05-27T00:00:00Z</vt:filetime>
  </property>
  <property fmtid="{D5CDD505-2E9C-101B-9397-08002B2CF9AE}" pid="3" name="Creator">
    <vt:lpwstr>Microsoft® Word 2010</vt:lpwstr>
  </property>
  <property fmtid="{D5CDD505-2E9C-101B-9397-08002B2CF9AE}" pid="4" name="LastSaved">
    <vt:filetime>2023-04-27T00:00:00Z</vt:filetime>
  </property>
</Properties>
</file>